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A44C2" w:rsidP="00CC1E3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C1E3D">
              <w:rPr>
                <w:b/>
              </w:rPr>
              <w:t>005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C1E3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2057384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CC1E3D" w:rsidRPr="00CC1E3D">
        <w:rPr>
          <w:b/>
        </w:rPr>
        <w:t>LUNA 60 20 01 60Вт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1"/>
        <w:gridCol w:w="3226"/>
        <w:gridCol w:w="5293"/>
      </w:tblGrid>
      <w:tr w:rsidR="00001EB6" w:rsidRPr="00833833" w:rsidTr="007129AB">
        <w:trPr>
          <w:trHeight w:val="315"/>
          <w:tblHeader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CC1E3D" w:rsidP="00FE6358">
            <w:pPr>
              <w:jc w:val="center"/>
              <w:rPr>
                <w:color w:val="000000"/>
              </w:rPr>
            </w:pPr>
            <w:r w:rsidRPr="00CC1E3D">
              <w:rPr>
                <w:color w:val="000000"/>
              </w:rPr>
              <w:t>Светильник LUNA 60 20 01 60Вт</w:t>
            </w: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0C78B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производственных и </w:t>
            </w:r>
            <w:r w:rsidR="000C78B6">
              <w:t>бытовых</w:t>
            </w:r>
            <w:r w:rsidRPr="003B3EC4">
              <w:t xml:space="preserve"> помещений</w:t>
            </w:r>
            <w:r w:rsidR="000C78B6">
              <w:t>.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0C78B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  <w:r w:rsidR="000C78B6">
              <w:rPr>
                <w:color w:val="000000"/>
              </w:rPr>
              <w:t xml:space="preserve"> 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0C78B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0C78B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D053A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4D053A">
              <w:rPr>
                <w:color w:val="000000"/>
              </w:rPr>
              <w:t>54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3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AF59F0" w:rsidP="00AF59F0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 поверхность (потолок, стена).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0C78B6" w:rsidP="000C78B6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>
              <w:t>Корпус – алюминиевый с порошковым покрытием (цвет черный)</w:t>
            </w:r>
          </w:p>
        </w:tc>
      </w:tr>
      <w:tr w:rsidR="000C78B6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8B6" w:rsidRPr="00833833" w:rsidRDefault="000C78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8B6" w:rsidRPr="00222941" w:rsidRDefault="00AA6AE0" w:rsidP="00AA6AE0">
            <w:pPr>
              <w:tabs>
                <w:tab w:val="left" w:pos="4988"/>
              </w:tabs>
              <w:ind w:left="45"/>
            </w:pPr>
            <w:r>
              <w:t xml:space="preserve">Плафон – термостойкое </w:t>
            </w:r>
            <w:r w:rsidR="000C78B6" w:rsidRPr="003B3EC4">
              <w:t>стекло</w:t>
            </w:r>
            <w:r>
              <w:t>.</w:t>
            </w:r>
          </w:p>
        </w:tc>
      </w:tr>
      <w:tr w:rsidR="009524B1" w:rsidRPr="00833833" w:rsidTr="00BE794A">
        <w:trPr>
          <w:trHeight w:val="630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4B1" w:rsidRPr="00833833" w:rsidRDefault="009524B1" w:rsidP="00D73987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4B1" w:rsidRDefault="00507267" w:rsidP="009524B1">
            <w:pPr>
              <w:rPr>
                <w:color w:val="000000"/>
              </w:rPr>
            </w:pPr>
            <w:r>
              <w:rPr>
                <w:color w:val="000000"/>
              </w:rPr>
              <w:t>Ориентировочный вид и г</w:t>
            </w:r>
            <w:r w:rsidR="009524B1" w:rsidRPr="003B3EC4">
              <w:rPr>
                <w:color w:val="000000"/>
              </w:rPr>
              <w:t xml:space="preserve">абаритные </w:t>
            </w:r>
            <w:r w:rsidR="009524B1">
              <w:rPr>
                <w:color w:val="000000"/>
              </w:rPr>
              <w:t xml:space="preserve">размеры, </w:t>
            </w:r>
            <w:proofErr w:type="gramStart"/>
            <w:r w:rsidR="009524B1">
              <w:rPr>
                <w:color w:val="000000"/>
              </w:rPr>
              <w:t>мм</w:t>
            </w:r>
            <w:proofErr w:type="gramEnd"/>
            <w:r w:rsidR="009524B1">
              <w:rPr>
                <w:color w:val="000000"/>
              </w:rPr>
              <w:t>:</w:t>
            </w:r>
          </w:p>
          <w:p w:rsidR="00507267" w:rsidRPr="009524B1" w:rsidRDefault="009524B1" w:rsidP="00507267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L</w:t>
            </w:r>
            <w:r w:rsidRPr="009524B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213; </w:t>
            </w:r>
            <w:r>
              <w:rPr>
                <w:color w:val="000000"/>
                <w:lang w:val="en-US"/>
              </w:rPr>
              <w:t>b – 107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lang w:val="en-US"/>
              </w:rPr>
              <w:t>h – 95</w:t>
            </w:r>
            <w:r>
              <w:rPr>
                <w:color w:val="000000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4B1" w:rsidRPr="00F212D2" w:rsidRDefault="009524B1" w:rsidP="009524B1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6657775" wp14:editId="1DA4781B">
                  <wp:extent cx="3044825" cy="948690"/>
                  <wp:effectExtent l="0" t="0" r="0" b="0"/>
                  <wp:docPr id="1" name="Рисунок 1" descr="&amp;Pcy;&amp;ycy;&amp;lcy;&amp;iecy;&amp;vcy;&amp;lcy;&amp;acy;&amp;gcy;&amp;ocy;&amp;zcy;&amp;acy;&amp;shchcy;&amp;icy;&amp;shchcy;&amp;iecy;&amp;ncy;&amp;ncy;&amp;ycy;&amp;iecy; &amp;scy;&amp;vcy;&amp;iecy;&amp;tcy;&amp;icy;&amp;lcy;&amp;softcy;&amp;ncy;&amp;icy;&amp;k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Pcy;&amp;ycy;&amp;lcy;&amp;iecy;&amp;vcy;&amp;lcy;&amp;acy;&amp;gcy;&amp;ocy;&amp;zcy;&amp;acy;&amp;shchcy;&amp;icy;&amp;shchcy;&amp;iecy;&amp;ncy;&amp;ncy;&amp;ycy;&amp;iecy; &amp;scy;&amp;vcy;&amp;iecy;&amp;tcy;&amp;icy;&amp;lcy;&amp;softcy;&amp;ncy;&amp;icy;&amp;k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7129AB">
        <w:trPr>
          <w:trHeight w:val="31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113CE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13C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113C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113CE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6591C" w:rsidRDefault="00113CE9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56591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56591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56591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56591C">
        <w:rPr>
          <w:sz w:val="24"/>
          <w:szCs w:val="24"/>
        </w:rPr>
        <w:t> «</w:t>
      </w:r>
      <w:hyperlink r:id="rId14" w:history="1">
        <w:r w:rsidR="0056591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56591C">
        <w:rPr>
          <w:sz w:val="24"/>
          <w:szCs w:val="24"/>
        </w:rPr>
        <w:t>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56591C" w:rsidRDefault="0056591C" w:rsidP="0056591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5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113CE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6"/>
      <w:footerReference w:type="first" r:id="rId17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13CE9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8B6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3CE9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53A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267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91C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29AB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C2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24B1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6AE0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9F0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94A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1E3D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9AAEC-3BB8-4652-A3E3-CAC09DB33CA4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CF69E59F-C9A0-4597-9507-9393368A49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929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90</cp:revision>
  <cp:lastPrinted>2009-10-15T06:49:00Z</cp:lastPrinted>
  <dcterms:created xsi:type="dcterms:W3CDTF">2015-02-10T07:22:00Z</dcterms:created>
  <dcterms:modified xsi:type="dcterms:W3CDTF">2015-10-30T11:29:00Z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